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BC" w:rsidRPr="00792F18" w:rsidRDefault="003549BC" w:rsidP="003549B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bookmarkStart w:id="0" w:name="_Hlk169254881"/>
      <w:bookmarkStart w:id="1" w:name="_GoBack"/>
      <w:r w:rsidRPr="00792F18">
        <w:rPr>
          <w:rFonts w:ascii="Times New Roman" w:eastAsia="標楷體" w:hAnsi="Times New Roman"/>
          <w:b/>
          <w:color w:val="000000" w:themeColor="text1"/>
          <w:sz w:val="32"/>
        </w:rPr>
        <w:t>南臺科技大學導師制實施辦法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93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9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30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95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11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98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7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105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6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15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107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3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21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108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3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27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108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5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29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108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23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109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6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17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110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6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16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</w:rPr>
      </w:pPr>
      <w:r w:rsidRPr="00792F18">
        <w:rPr>
          <w:rFonts w:ascii="Times New Roman" w:eastAsia="標楷體" w:hAnsi="Times New Roman"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111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 w:hint="eastAsia"/>
          <w:color w:val="000000" w:themeColor="text1"/>
          <w:sz w:val="20"/>
        </w:rPr>
        <w:t>5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 w:cs="新細明體" w:hint="eastAsia"/>
          <w:color w:val="000000" w:themeColor="text1"/>
          <w:sz w:val="20"/>
          <w:szCs w:val="20"/>
        </w:rPr>
        <w:t>25</w:t>
      </w:r>
      <w:r w:rsidRPr="00792F18">
        <w:rPr>
          <w:rFonts w:ascii="Times New Roman" w:eastAsia="標楷體" w:hAnsi="Times New Roman"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 w:cs="Times New Roman"/>
          <w:bCs/>
          <w:color w:val="000000" w:themeColor="text1"/>
          <w:sz w:val="20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  <w:sz w:val="20"/>
        </w:rPr>
        <w:t>民國</w:t>
      </w:r>
      <w:r w:rsidRPr="00792F18">
        <w:rPr>
          <w:rFonts w:ascii="Times New Roman" w:eastAsia="標楷體" w:hAnsi="Times New Roman" w:cs="Times New Roman"/>
          <w:bCs/>
          <w:color w:val="000000" w:themeColor="text1"/>
          <w:sz w:val="20"/>
        </w:rPr>
        <w:t>113</w:t>
      </w:r>
      <w:r w:rsidRPr="00792F18">
        <w:rPr>
          <w:rFonts w:ascii="Times New Roman" w:eastAsia="標楷體" w:hAnsi="Times New Roman" w:cs="Times New Roman"/>
          <w:bCs/>
          <w:color w:val="000000" w:themeColor="text1"/>
          <w:sz w:val="20"/>
        </w:rPr>
        <w:t>年</w:t>
      </w:r>
      <w:r w:rsidRPr="00792F18">
        <w:rPr>
          <w:rFonts w:ascii="Times New Roman" w:eastAsia="標楷體" w:hAnsi="Times New Roman" w:cs="Times New Roman" w:hint="eastAsia"/>
          <w:bCs/>
          <w:color w:val="000000" w:themeColor="text1"/>
          <w:sz w:val="20"/>
        </w:rPr>
        <w:t>10</w:t>
      </w:r>
      <w:r w:rsidRPr="00792F18">
        <w:rPr>
          <w:rFonts w:ascii="Times New Roman" w:eastAsia="標楷體" w:hAnsi="Times New Roman" w:cs="Times New Roman"/>
          <w:bCs/>
          <w:color w:val="000000" w:themeColor="text1"/>
          <w:sz w:val="20"/>
        </w:rPr>
        <w:t>月</w:t>
      </w:r>
      <w:r w:rsidRPr="00792F18">
        <w:rPr>
          <w:rFonts w:ascii="Times New Roman" w:eastAsia="標楷體" w:hAnsi="Times New Roman" w:cs="Times New Roman" w:hint="eastAsia"/>
          <w:bCs/>
          <w:color w:val="000000" w:themeColor="text1"/>
          <w:sz w:val="20"/>
        </w:rPr>
        <w:t>30</w:t>
      </w:r>
      <w:r w:rsidRPr="00792F18">
        <w:rPr>
          <w:rFonts w:ascii="Times New Roman" w:eastAsia="標楷體" w:hAnsi="Times New Roman" w:cs="Times New Roman"/>
          <w:bCs/>
          <w:color w:val="000000" w:themeColor="text1"/>
          <w:sz w:val="20"/>
        </w:rPr>
        <w:t>日校務會議修正通過</w:t>
      </w:r>
    </w:p>
    <w:p w:rsidR="003549BC" w:rsidRPr="00792F18" w:rsidRDefault="003549BC" w:rsidP="003549BC">
      <w:pPr>
        <w:spacing w:line="240" w:lineRule="exact"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</w:rPr>
      </w:pP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Chars="1" w:left="991" w:hangingChars="412" w:hanging="98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南臺科技大學（以下簡稱本校）為有效推動導師輔導學生適性發展，並培養其健全人格，依教師法及學生輔導法訂定本辦法。</w:t>
      </w: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="993" w:hanging="9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本校導師制之推動與評鑑，由學生事務處負責。</w:t>
      </w: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="993" w:hanging="9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本校專任教師均有擔任導師之義務，並須參加導師輔導知能研習課程。導師依任務區分為校總導師、校副總導師、院主任導師、院副主任導師、系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、所、學程主任導師及班級導師。</w:t>
      </w: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="993" w:hanging="9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導師聘任資格：</w:t>
      </w:r>
    </w:p>
    <w:p w:rsidR="003549BC" w:rsidRPr="00792F18" w:rsidRDefault="003549BC" w:rsidP="003549BC">
      <w:pPr>
        <w:widowControl/>
        <w:spacing w:line="320" w:lineRule="exact"/>
        <w:ind w:leftChars="413" w:left="99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一、校總導師：由校長兼任。</w:t>
      </w:r>
    </w:p>
    <w:p w:rsidR="003549BC" w:rsidRPr="00792F18" w:rsidRDefault="003549BC" w:rsidP="003549BC">
      <w:pPr>
        <w:widowControl/>
        <w:spacing w:line="320" w:lineRule="exact"/>
        <w:ind w:leftChars="354" w:left="850" w:firstLineChars="59" w:firstLine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二、校副總導師：由副校長、學生事務長兼任。</w:t>
      </w:r>
    </w:p>
    <w:p w:rsidR="003549BC" w:rsidRPr="00792F18" w:rsidRDefault="003549BC" w:rsidP="003549BC">
      <w:pPr>
        <w:widowControl/>
        <w:spacing w:line="320" w:lineRule="exact"/>
        <w:ind w:leftChars="354" w:left="850" w:firstLineChars="59" w:firstLine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三、院主任導師、院副主任導師：由各學院院長、副院長兼任。</w:t>
      </w:r>
    </w:p>
    <w:p w:rsidR="003549BC" w:rsidRPr="00792F18" w:rsidRDefault="003549BC" w:rsidP="003549BC">
      <w:pPr>
        <w:widowControl/>
        <w:tabs>
          <w:tab w:val="left" w:pos="426"/>
        </w:tabs>
        <w:spacing w:line="320" w:lineRule="exact"/>
        <w:ind w:leftChars="354" w:left="850" w:firstLineChars="59" w:firstLine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四、系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、所、學程主任導師：由各系、學程主任、所長兼任。</w:t>
      </w:r>
    </w:p>
    <w:p w:rsidR="003549BC" w:rsidRPr="00792F18" w:rsidRDefault="003549BC" w:rsidP="003549BC">
      <w:pPr>
        <w:snapToGrid w:val="0"/>
        <w:ind w:leftChars="413" w:left="1313" w:hangingChars="134" w:hanging="322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五、班級導師：由各系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、學程、中心之講師以上專任教師擇優兼任。</w:t>
      </w:r>
    </w:p>
    <w:p w:rsidR="003549BC" w:rsidRPr="00792F18" w:rsidRDefault="003549BC" w:rsidP="003549BC">
      <w:pPr>
        <w:widowControl/>
        <w:spacing w:line="320" w:lineRule="exact"/>
        <w:ind w:leftChars="355" w:left="852" w:firstLine="1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六、一級行政主管不得擔任班級導師。</w:t>
      </w: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="851" w:hanging="8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導師聘任方式與任期：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 w:eastAsia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一、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校總導師、校副總導師之任期與校長、副校長、學生事務長任期同。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highlight w:val="yellow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二、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院、系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</w:rPr>
        <w:t>所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、學程主任導師之任期與院長、副院長、系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主任、所長、學程主任任期同。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 w:eastAsia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三、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班級導師之遴聘由各系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、所、中心、學位學程推薦，經院長核定後彙送學生事務處，簽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請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校長核定及聘任，任期一年，任滿得續聘之。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 w:eastAsia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四、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導師因故於學期中無法繼續執行導師工作時，應由系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</w:rPr>
        <w:t>所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、學程主任導師另行推薦，並送院主任導師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，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會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簽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學生事務處，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陳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請校長核定及聘任，其任期至原導師任期屆滿日為止。</w:t>
      </w: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="839" w:hanging="8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各類導師之職責如下：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一、校總導師：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一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聘任全校各類導師。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二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督導及考核本校導師工作。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三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主持導師輔導相關會議。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二、校副總導師：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一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督導及考核本校導師工作。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二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出席導師輔導相關會議。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三、院主任導師、院副主任導師：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lastRenderedPageBreak/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一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督導、協調及考核所屬學院導師工作成效。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二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協助系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</w:rPr>
        <w:t>所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、學程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主任導師處理學生危急與重大狀況。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三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輔導經系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</w:rPr>
        <w:t>所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、學程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主任導師轉介之學生個案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三級風險輔導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。</w:t>
      </w:r>
    </w:p>
    <w:p w:rsidR="003549BC" w:rsidRPr="00792F18" w:rsidRDefault="003549BC" w:rsidP="003549BC">
      <w:pPr>
        <w:widowControl/>
        <w:spacing w:line="320" w:lineRule="exact"/>
        <w:ind w:leftChars="559" w:left="1342" w:firstLine="2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四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出席導師輔導相關會議或研習。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四、系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</w:rPr>
        <w:t>所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學程主任導師：</w:t>
      </w:r>
    </w:p>
    <w:p w:rsidR="003549BC" w:rsidRPr="00792F18" w:rsidRDefault="003549BC" w:rsidP="003549BC">
      <w:pPr>
        <w:snapToGrid w:val="0"/>
        <w:spacing w:line="240" w:lineRule="atLeast"/>
        <w:ind w:leftChars="567" w:left="1750" w:hangingChars="162" w:hanging="389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一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綜理及考核班級導師相關業務。</w:t>
      </w:r>
    </w:p>
    <w:p w:rsidR="003549BC" w:rsidRPr="00792F18" w:rsidRDefault="003549BC" w:rsidP="003549BC">
      <w:pPr>
        <w:snapToGrid w:val="0"/>
        <w:spacing w:line="240" w:lineRule="atLeast"/>
        <w:ind w:leftChars="567" w:left="1750" w:hangingChars="162" w:hanging="389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二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協助班級導師處理學生危急與重大狀況。</w:t>
      </w:r>
    </w:p>
    <w:p w:rsidR="003549BC" w:rsidRPr="00792F18" w:rsidRDefault="003549BC" w:rsidP="003549BC">
      <w:pPr>
        <w:snapToGrid w:val="0"/>
        <w:spacing w:line="240" w:lineRule="atLeast"/>
        <w:ind w:leftChars="567" w:left="1750" w:hangingChars="162" w:hanging="389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三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輔導經班級導師轉介之學生個案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二級風險輔導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。必要時，應轉介至院主任導師進行三級風險輔導。</w:t>
      </w:r>
    </w:p>
    <w:p w:rsidR="003549BC" w:rsidRPr="00792F18" w:rsidRDefault="003549BC" w:rsidP="003549BC">
      <w:pPr>
        <w:snapToGrid w:val="0"/>
        <w:spacing w:line="240" w:lineRule="atLeast"/>
        <w:ind w:leftChars="567" w:left="1750" w:hangingChars="162" w:hanging="389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四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出席導師輔導相關會議或研習。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五、日間部班級導師：</w:t>
      </w:r>
    </w:p>
    <w:p w:rsidR="003549BC" w:rsidRPr="00792F18" w:rsidRDefault="003549BC" w:rsidP="003549BC">
      <w:pPr>
        <w:snapToGrid w:val="0"/>
        <w:spacing w:line="240" w:lineRule="atLeast"/>
        <w:ind w:leftChars="589" w:left="1834" w:hangingChars="175" w:hanging="42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一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應透過各種途徑觀察及評估班級學生學習及生活情形，對需要特別關懷學生應實施一級風險輔導進行個別輔導及協助。必要時，應轉介至系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科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、</w:t>
      </w:r>
      <w:r w:rsidRPr="00792F18">
        <w:rPr>
          <w:rFonts w:ascii="Times New Roman" w:eastAsia="標楷體" w:hAnsi="Times New Roman" w:cs="Times New Roman"/>
          <w:color w:val="000000" w:themeColor="text1"/>
        </w:rPr>
        <w:t>所</w:t>
      </w:r>
      <w:r w:rsidRPr="00792F18">
        <w:rPr>
          <w:rFonts w:ascii="Times New Roman" w:eastAsia="標楷體" w:hAnsi="Times New Roman" w:cs="Times New Roman"/>
          <w:color w:val="000000" w:themeColor="text1"/>
          <w:lang w:val="x-none" w:eastAsia="x-none"/>
        </w:rPr>
        <w:t>、學程</w:t>
      </w: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主任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導師或學生事務處進行二級風險輔導。</w:t>
      </w:r>
    </w:p>
    <w:p w:rsidR="003549BC" w:rsidRPr="00792F18" w:rsidRDefault="003549BC" w:rsidP="003549BC">
      <w:pPr>
        <w:snapToGrid w:val="0"/>
        <w:spacing w:line="240" w:lineRule="atLeast"/>
        <w:ind w:leftChars="589" w:left="1834" w:hangingChars="175" w:hanging="42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二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導師時間實施班級團體輔導，內容除班級自治教育、學習與生活輔導外，須配合全校性規劃進行品德提昇、公民素養、生命關懷、性別平等教育、智慧財產等重要議題之輔導活動。</w:t>
      </w:r>
    </w:p>
    <w:p w:rsidR="003549BC" w:rsidRPr="00792F18" w:rsidRDefault="003549BC" w:rsidP="003549BC">
      <w:pPr>
        <w:snapToGrid w:val="0"/>
        <w:spacing w:line="240" w:lineRule="atLeast"/>
        <w:ind w:leftChars="589" w:left="1834" w:hangingChars="175" w:hanging="42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三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處理學生危急與重大狀況。</w:t>
      </w:r>
    </w:p>
    <w:p w:rsidR="003549BC" w:rsidRPr="00792F18" w:rsidRDefault="003549BC" w:rsidP="003549BC">
      <w:pPr>
        <w:snapToGrid w:val="0"/>
        <w:spacing w:line="240" w:lineRule="atLeast"/>
        <w:ind w:leftChars="589" w:left="1834" w:hangingChars="175" w:hanging="42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四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擔任大學部一、二年級導師，應特別關懷學生學習與生活適應狀況，預防休學及退學情形。</w:t>
      </w:r>
    </w:p>
    <w:p w:rsidR="003549BC" w:rsidRPr="00792F18" w:rsidRDefault="003549BC" w:rsidP="003549BC">
      <w:pPr>
        <w:snapToGrid w:val="0"/>
        <w:spacing w:line="240" w:lineRule="atLeast"/>
        <w:ind w:leftChars="589" w:left="1834" w:hangingChars="175" w:hanging="42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五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擔任大學部三、四年級導師，應特別關懷學生升學及職涯規劃，並給予適性輔導。</w:t>
      </w:r>
    </w:p>
    <w:p w:rsidR="003549BC" w:rsidRPr="00792F18" w:rsidRDefault="003549BC" w:rsidP="003549BC">
      <w:pPr>
        <w:snapToGrid w:val="0"/>
        <w:spacing w:line="240" w:lineRule="atLeast"/>
        <w:ind w:leftChars="589" w:left="1834" w:hangingChars="175" w:hanging="42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六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出席導師輔導相關會議或研習。</w:t>
      </w:r>
    </w:p>
    <w:p w:rsidR="003549BC" w:rsidRPr="00792F18" w:rsidRDefault="003549BC" w:rsidP="003549BC">
      <w:pPr>
        <w:widowControl/>
        <w:spacing w:line="320" w:lineRule="exact"/>
        <w:ind w:leftChars="362" w:left="1342" w:hangingChars="197" w:hanging="473"/>
        <w:jc w:val="both"/>
        <w:rPr>
          <w:rFonts w:ascii="Times New Roman" w:eastAsia="標楷體" w:hAnsi="Times New Roman" w:cs="Times New Roman"/>
          <w:color w:val="000000" w:themeColor="text1"/>
          <w:lang w:val="x-none"/>
        </w:rPr>
      </w:pPr>
      <w:r w:rsidRPr="00792F18">
        <w:rPr>
          <w:rFonts w:ascii="Times New Roman" w:eastAsia="標楷體" w:hAnsi="Times New Roman" w:cs="Times New Roman"/>
          <w:color w:val="000000" w:themeColor="text1"/>
          <w:lang w:val="x-none"/>
        </w:rPr>
        <w:t>六、進修部班級導師：</w:t>
      </w:r>
    </w:p>
    <w:p w:rsidR="003549BC" w:rsidRPr="00792F18" w:rsidRDefault="003549BC" w:rsidP="003549BC">
      <w:pPr>
        <w:widowControl/>
        <w:spacing w:line="320" w:lineRule="exact"/>
        <w:ind w:leftChars="588" w:left="1833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一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導師時間實施班級團體輔導，內容除班級自治教育、學習與生活輔導外，須配合全校性規劃進行品德提昇、公民素養、生命關懷、性別平等教育、智慧財產等重要議題之輔導活動。</w:t>
      </w:r>
    </w:p>
    <w:p w:rsidR="003549BC" w:rsidRPr="00792F18" w:rsidRDefault="003549BC" w:rsidP="003549BC">
      <w:pPr>
        <w:widowControl/>
        <w:spacing w:line="320" w:lineRule="exact"/>
        <w:ind w:leftChars="588" w:left="1975" w:hangingChars="235" w:hanging="564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二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處理學生危急與重大狀況。</w:t>
      </w:r>
    </w:p>
    <w:p w:rsidR="003549BC" w:rsidRPr="00792F18" w:rsidRDefault="003549BC" w:rsidP="003549BC">
      <w:pPr>
        <w:snapToGrid w:val="0"/>
        <w:spacing w:line="240" w:lineRule="atLeast"/>
        <w:ind w:leftChars="588" w:left="1812" w:hangingChars="167" w:hanging="401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2F18">
        <w:rPr>
          <w:rFonts w:ascii="Times New Roman" w:eastAsia="標楷體" w:hAnsi="Times New Roman" w:cs="Times New Roman"/>
          <w:bCs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三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bCs/>
          <w:color w:val="000000" w:themeColor="text1"/>
        </w:rPr>
        <w:t>出席導師輔導相關會議或研習。</w:t>
      </w:r>
    </w:p>
    <w:p w:rsidR="003549BC" w:rsidRPr="00792F18" w:rsidRDefault="003549BC" w:rsidP="003549BC">
      <w:pPr>
        <w:widowControl/>
        <w:numPr>
          <w:ilvl w:val="0"/>
          <w:numId w:val="1"/>
        </w:numPr>
        <w:spacing w:line="320" w:lineRule="exact"/>
        <w:ind w:left="839" w:hanging="839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學生事務處負責推動全校導師輔導工作，並辦理下列事項：</w:t>
      </w:r>
    </w:p>
    <w:p w:rsidR="003549BC" w:rsidRPr="00792F18" w:rsidRDefault="003549BC" w:rsidP="003549BC">
      <w:pPr>
        <w:widowControl/>
        <w:spacing w:line="320" w:lineRule="exact"/>
        <w:ind w:leftChars="354" w:left="1316" w:hangingChars="194" w:hanging="4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一、每學期召開全校期初、期末導師輔導知能研習，討論全校導師工作實施情形並研議有關學生事務工作之共同問題。必要時，得召開臨時會。</w:t>
      </w:r>
    </w:p>
    <w:p w:rsidR="003549BC" w:rsidRPr="00792F18" w:rsidRDefault="003549BC" w:rsidP="003549BC">
      <w:pPr>
        <w:widowControl/>
        <w:spacing w:line="320" w:lineRule="exact"/>
        <w:ind w:leftChars="354" w:left="1316" w:hangingChars="194" w:hanging="4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二、為協助各班進行品德教育、生命關懷、性別平等、智慧財產重要議題之班級輔導活動，將相關宣導素材公告。</w:t>
      </w:r>
    </w:p>
    <w:p w:rsidR="003549BC" w:rsidRPr="00792F18" w:rsidRDefault="003549BC" w:rsidP="003549BC">
      <w:pPr>
        <w:widowControl/>
        <w:spacing w:line="320" w:lineRule="exact"/>
        <w:ind w:leftChars="354" w:left="1316" w:hangingChars="194" w:hanging="4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三、協助各類導師處理學生突發特殊事件。</w:t>
      </w:r>
    </w:p>
    <w:p w:rsidR="003549BC" w:rsidRPr="00792F18" w:rsidRDefault="003549BC" w:rsidP="003549BC">
      <w:pPr>
        <w:widowControl/>
        <w:spacing w:line="320" w:lineRule="exact"/>
        <w:ind w:leftChars="354" w:left="1316" w:hangingChars="194" w:hanging="466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四、管理及協助各級導師輔導工作。</w:t>
      </w:r>
    </w:p>
    <w:p w:rsidR="003549BC" w:rsidRPr="00792F18" w:rsidRDefault="003549BC" w:rsidP="003549BC">
      <w:pPr>
        <w:widowControl/>
        <w:tabs>
          <w:tab w:val="left" w:pos="851"/>
        </w:tabs>
        <w:spacing w:line="320" w:lineRule="exact"/>
        <w:ind w:leftChars="-59" w:left="-142" w:firstLineChars="59" w:firstLine="14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第八條</w:t>
      </w:r>
      <w:r w:rsidRPr="00792F18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792F18">
        <w:rPr>
          <w:rFonts w:ascii="Times New Roman" w:eastAsia="標楷體" w:hAnsi="Times New Roman" w:cs="Times New Roman"/>
          <w:color w:val="000000" w:themeColor="text1"/>
        </w:rPr>
        <w:t>導師費之發給，上學期從八月至翌年一月，下學期由二月至七月，共計十二個月。</w:t>
      </w:r>
    </w:p>
    <w:p w:rsidR="003549BC" w:rsidRPr="00792F18" w:rsidRDefault="003549BC" w:rsidP="003549BC">
      <w:pPr>
        <w:pStyle w:val="a3"/>
        <w:widowControl/>
        <w:spacing w:line="320" w:lineRule="exact"/>
        <w:ind w:leftChars="-59" w:left="-142" w:rightChars="12" w:right="29" w:firstLineChars="413" w:firstLine="99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一、各類導師費發放金額依據對照表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附件一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核發。</w:t>
      </w:r>
    </w:p>
    <w:p w:rsidR="003549BC" w:rsidRPr="00792F18" w:rsidRDefault="003549BC" w:rsidP="003549BC">
      <w:pPr>
        <w:pStyle w:val="a3"/>
        <w:widowControl/>
        <w:spacing w:line="320" w:lineRule="exact"/>
        <w:ind w:leftChars="354" w:left="133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二、四技日間部、二技日間部、五專部等班級導師：學生人數達</w:t>
      </w:r>
      <w:r w:rsidRPr="00792F18">
        <w:rPr>
          <w:rFonts w:ascii="Times New Roman" w:eastAsia="標楷體" w:hAnsi="Times New Roman" w:cs="Times New Roman"/>
          <w:color w:val="000000" w:themeColor="text1"/>
        </w:rPr>
        <w:t>30</w:t>
      </w:r>
      <w:r w:rsidRPr="00792F18">
        <w:rPr>
          <w:rFonts w:ascii="Times New Roman" w:eastAsia="標楷體" w:hAnsi="Times New Roman" w:cs="Times New Roman"/>
          <w:color w:val="000000" w:themeColor="text1"/>
        </w:rPr>
        <w:t>人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含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以上之班級，每月新臺幣</w:t>
      </w:r>
      <w:r w:rsidRPr="00792F18">
        <w:rPr>
          <w:rFonts w:ascii="Times New Roman" w:eastAsia="標楷體" w:hAnsi="Times New Roman" w:cs="Times New Roman"/>
          <w:color w:val="000000" w:themeColor="text1"/>
        </w:rPr>
        <w:t>5,370</w:t>
      </w:r>
      <w:r w:rsidRPr="00792F18">
        <w:rPr>
          <w:rFonts w:ascii="Times New Roman" w:eastAsia="標楷體" w:hAnsi="Times New Roman" w:cs="Times New Roman"/>
          <w:color w:val="000000" w:themeColor="text1"/>
        </w:rPr>
        <w:t>元；不足</w:t>
      </w:r>
      <w:r w:rsidRPr="00792F18">
        <w:rPr>
          <w:rFonts w:ascii="Times New Roman" w:eastAsia="標楷體" w:hAnsi="Times New Roman" w:cs="Times New Roman"/>
          <w:color w:val="000000" w:themeColor="text1"/>
        </w:rPr>
        <w:t>30</w:t>
      </w:r>
      <w:r w:rsidRPr="00792F18">
        <w:rPr>
          <w:rFonts w:ascii="Times New Roman" w:eastAsia="標楷體" w:hAnsi="Times New Roman" w:cs="Times New Roman"/>
          <w:color w:val="000000" w:themeColor="text1"/>
        </w:rPr>
        <w:t>人之班級，依據日間部班級導師費發放金額對照表</w:t>
      </w:r>
      <w:r w:rsidRPr="00792F18">
        <w:rPr>
          <w:rFonts w:ascii="Times New Roman" w:eastAsia="標楷體" w:hAnsi="Times New Roman" w:cs="Times New Roman"/>
          <w:color w:val="000000" w:themeColor="text1"/>
        </w:rPr>
        <w:t>(</w:t>
      </w:r>
      <w:r w:rsidRPr="00792F18">
        <w:rPr>
          <w:rFonts w:ascii="Times New Roman" w:eastAsia="標楷體" w:hAnsi="Times New Roman" w:cs="Times New Roman"/>
          <w:color w:val="000000" w:themeColor="text1"/>
        </w:rPr>
        <w:t>附件二</w:t>
      </w:r>
      <w:r w:rsidRPr="00792F18">
        <w:rPr>
          <w:rFonts w:ascii="Times New Roman" w:eastAsia="標楷體" w:hAnsi="Times New Roman" w:cs="Times New Roman"/>
          <w:color w:val="000000" w:themeColor="text1"/>
        </w:rPr>
        <w:t>)</w:t>
      </w:r>
      <w:r w:rsidRPr="00792F18">
        <w:rPr>
          <w:rFonts w:ascii="Times New Roman" w:eastAsia="標楷體" w:hAnsi="Times New Roman" w:cs="Times New Roman"/>
          <w:color w:val="000000" w:themeColor="text1"/>
        </w:rPr>
        <w:t>核發。</w:t>
      </w:r>
    </w:p>
    <w:p w:rsidR="003549BC" w:rsidRPr="00792F18" w:rsidRDefault="003549BC" w:rsidP="003549BC">
      <w:pPr>
        <w:pStyle w:val="a3"/>
        <w:widowControl/>
        <w:spacing w:line="320" w:lineRule="exact"/>
        <w:ind w:leftChars="-59" w:left="-142" w:firstLineChars="413" w:firstLine="99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lastRenderedPageBreak/>
        <w:t>其他非屬對照表各類別者，另以專案簽核方式辦理。</w:t>
      </w:r>
    </w:p>
    <w:p w:rsidR="003549BC" w:rsidRPr="00792F18" w:rsidRDefault="003549BC" w:rsidP="003549BC">
      <w:pPr>
        <w:widowControl/>
        <w:numPr>
          <w:ilvl w:val="0"/>
          <w:numId w:val="2"/>
        </w:numPr>
        <w:tabs>
          <w:tab w:val="left" w:pos="851"/>
        </w:tabs>
        <w:spacing w:line="320" w:lineRule="exact"/>
        <w:ind w:left="851" w:hanging="851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導師工作績效得作為教師獎勵、升等、評鑑之參考。輔導工作表現傑出之導師，每學年依本校導師考評及獎勵辦法給予獎勵和表揚。本校導師考評及獎勵辦法另訂之。</w:t>
      </w:r>
    </w:p>
    <w:p w:rsidR="003549BC" w:rsidRPr="00792F18" w:rsidRDefault="003549BC" w:rsidP="003549BC">
      <w:pPr>
        <w:widowControl/>
        <w:numPr>
          <w:ilvl w:val="0"/>
          <w:numId w:val="2"/>
        </w:numPr>
        <w:spacing w:line="320" w:lineRule="exact"/>
        <w:ind w:left="851" w:hanging="851"/>
        <w:jc w:val="both"/>
        <w:rPr>
          <w:rFonts w:ascii="Times New Roman" w:eastAsia="標楷體" w:hAnsi="Times New Roman" w:cs="Times New Roman"/>
          <w:b/>
          <w:bCs/>
          <w:color w:val="000000" w:themeColor="text1"/>
          <w:kern w:val="52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本辦法經校務會議通過，陳請校長核定後公布施行，修正時亦同。</w:t>
      </w:r>
    </w:p>
    <w:p w:rsidR="003549BC" w:rsidRPr="00792F18" w:rsidRDefault="003549BC" w:rsidP="003549BC">
      <w:pPr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792F18">
        <w:rPr>
          <w:rFonts w:ascii="Times New Roman" w:eastAsia="標楷體" w:hAnsi="Times New Roman" w:cs="Times New Roman"/>
          <w:color w:val="000000" w:themeColor="text1"/>
        </w:rPr>
        <w:lastRenderedPageBreak/>
        <w:t>附件一、各類導師費發放金額對照表</w:t>
      </w:r>
    </w:p>
    <w:tbl>
      <w:tblPr>
        <w:tblW w:w="29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666"/>
      </w:tblGrid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34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類別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導師費</w:t>
            </w: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元</w:t>
            </w: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34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校總導師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5,370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校副總導師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5,370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院主任導師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4,028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34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所主任導師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2,685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34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系</w:t>
            </w:r>
            <w:r w:rsidRPr="00792F18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2F18">
              <w:rPr>
                <w:rFonts w:ascii="Times New Roman" w:eastAsia="標楷體" w:hAnsi="Times New Roman" w:cs="Times New Roman"/>
                <w:color w:val="000000" w:themeColor="text1"/>
              </w:rPr>
              <w:t>科</w:t>
            </w:r>
            <w:r w:rsidRPr="00792F1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、學程主任導師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5,370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日間部班級導師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依班級人數發放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(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附件二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)</w:t>
            </w:r>
          </w:p>
        </w:tc>
      </w:tr>
      <w:tr w:rsidR="00792F18" w:rsidRPr="00792F18" w:rsidTr="00280EE5">
        <w:trPr>
          <w:cantSplit/>
          <w:trHeight w:hRule="exact"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340" w:lineRule="atLeast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進修部班級導師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49BC" w:rsidRPr="00792F18" w:rsidRDefault="003549BC" w:rsidP="00280EE5">
            <w:pPr>
              <w:snapToGrid w:val="0"/>
              <w:spacing w:beforeLines="20" w:before="72" w:afterLines="20" w:after="72"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1,500</w:t>
            </w:r>
          </w:p>
        </w:tc>
      </w:tr>
    </w:tbl>
    <w:p w:rsidR="003549BC" w:rsidRPr="00792F18" w:rsidRDefault="003549BC" w:rsidP="003549BC">
      <w:pPr>
        <w:spacing w:beforeLines="50" w:before="180"/>
        <w:rPr>
          <w:rFonts w:ascii="Times New Roman" w:eastAsia="標楷體" w:hAnsi="Times New Roman" w:cs="Times New Roman"/>
          <w:color w:val="000000" w:themeColor="text1"/>
        </w:rPr>
      </w:pPr>
      <w:r w:rsidRPr="00792F18">
        <w:rPr>
          <w:rFonts w:ascii="Times New Roman" w:eastAsia="標楷體" w:hAnsi="Times New Roman" w:cs="Times New Roman"/>
          <w:color w:val="000000" w:themeColor="text1"/>
        </w:rPr>
        <w:t>附件二、日間部導師費發放金額對照表</w:t>
      </w:r>
    </w:p>
    <w:tbl>
      <w:tblPr>
        <w:tblW w:w="4078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6"/>
        <w:gridCol w:w="1752"/>
      </w:tblGrid>
      <w:tr w:rsidR="00792F18" w:rsidRPr="00792F18" w:rsidTr="00280EE5">
        <w:trPr>
          <w:trHeight w:val="330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班級人數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導師費</w:t>
            </w: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(</w:t>
            </w: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元</w:t>
            </w:r>
            <w:r w:rsidRPr="00792F1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  <w:t>)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5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(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含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)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以內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1,000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6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1,175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7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1,350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8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1,525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9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1,700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10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1,875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11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2,050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12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2,225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13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2,400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14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2,575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15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2,750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16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2,925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17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3,100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18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3,275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19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3,450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20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3,625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21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3,800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22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3,975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23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4,150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24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4,325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25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4,500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26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4,675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27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4,850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28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5,025</w:t>
            </w:r>
          </w:p>
        </w:tc>
      </w:tr>
      <w:tr w:rsidR="00792F18" w:rsidRPr="00792F18" w:rsidTr="00280EE5">
        <w:trPr>
          <w:trHeight w:val="330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29</w:t>
            </w: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人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9BC" w:rsidRPr="00792F18" w:rsidRDefault="003549BC" w:rsidP="00280EE5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</w:pPr>
            <w:r w:rsidRPr="00792F1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</w:rPr>
              <w:t>5,200</w:t>
            </w:r>
          </w:p>
        </w:tc>
      </w:tr>
      <w:bookmarkEnd w:id="0"/>
      <w:bookmarkEnd w:id="1"/>
    </w:tbl>
    <w:p w:rsidR="003549BC" w:rsidRPr="00792F18" w:rsidRDefault="003549BC" w:rsidP="003549BC">
      <w:pPr>
        <w:rPr>
          <w:rFonts w:ascii="Times New Roman" w:eastAsia="標楷體" w:hAnsi="Times New Roman"/>
          <w:color w:val="000000" w:themeColor="text1"/>
        </w:rPr>
      </w:pPr>
    </w:p>
    <w:sectPr w:rsidR="003549BC" w:rsidRPr="00792F18" w:rsidSect="003549BC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000"/>
    <w:multiLevelType w:val="hybridMultilevel"/>
    <w:tmpl w:val="134CC280"/>
    <w:lvl w:ilvl="0" w:tplc="062AB58E">
      <w:start w:val="1"/>
      <w:numFmt w:val="taiwaneseCountingThousand"/>
      <w:lvlText w:val="第%1條"/>
      <w:lvlJc w:val="left"/>
      <w:pPr>
        <w:ind w:left="1550" w:hanging="84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737F5B"/>
    <w:multiLevelType w:val="hybridMultilevel"/>
    <w:tmpl w:val="24AAFDF6"/>
    <w:lvl w:ilvl="0" w:tplc="A9720EE2">
      <w:start w:val="9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BC"/>
    <w:rsid w:val="003549BC"/>
    <w:rsid w:val="00792F18"/>
    <w:rsid w:val="007A6050"/>
    <w:rsid w:val="009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FD53"/>
  <w15:chartTrackingRefBased/>
  <w15:docId w15:val="{D3BF1CD0-FD72-45D3-BDCD-91B68AB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"/>
    <w:link w:val="a4"/>
    <w:uiPriority w:val="34"/>
    <w:qFormat/>
    <w:rsid w:val="003549BC"/>
    <w:pPr>
      <w:ind w:leftChars="200" w:left="480"/>
    </w:pPr>
  </w:style>
  <w:style w:type="character" w:customStyle="1" w:styleId="a4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3"/>
    <w:uiPriority w:val="34"/>
    <w:qFormat/>
    <w:locked/>
    <w:rsid w:val="0035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2024-11-06T01:32:00Z</dcterms:created>
  <dcterms:modified xsi:type="dcterms:W3CDTF">2024-11-06T01:50:00Z</dcterms:modified>
</cp:coreProperties>
</file>